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99" w:rsidRPr="00316918" w:rsidRDefault="005B5899" w:rsidP="005B5899">
      <w:pPr>
        <w:jc w:val="both"/>
        <w:rPr>
          <w:lang w:val="sr-Latn-CS"/>
        </w:rPr>
      </w:pPr>
      <w:r>
        <w:rPr>
          <w:lang w:val="sr-Cyrl-CS"/>
        </w:rPr>
        <w:t xml:space="preserve">На основу решења стечајног судије </w:t>
      </w:r>
      <w:proofErr w:type="spellStart"/>
      <w:r>
        <w:t>Привредног</w:t>
      </w:r>
      <w:proofErr w:type="spellEnd"/>
      <w:r w:rsidRPr="00316918">
        <w:rPr>
          <w:lang w:val="sr-Cyrl-CS"/>
        </w:rPr>
        <w:t xml:space="preserve"> суда у Зрењанину Ст.</w:t>
      </w:r>
      <w:r>
        <w:rPr>
          <w:lang w:val="sr-Cyrl-CS"/>
        </w:rPr>
        <w:t xml:space="preserve"> бр. </w:t>
      </w:r>
      <w:r>
        <w:rPr>
          <w:lang w:val="ru-RU"/>
        </w:rPr>
        <w:t>3</w:t>
      </w:r>
      <w:r w:rsidRPr="00316918">
        <w:rPr>
          <w:lang w:val="sr-Cyrl-CS"/>
        </w:rPr>
        <w:t>/20</w:t>
      </w:r>
      <w:r>
        <w:t>17</w:t>
      </w:r>
      <w:r w:rsidRPr="00237E27">
        <w:t xml:space="preserve"> </w:t>
      </w:r>
      <w:r w:rsidRPr="00316918">
        <w:rPr>
          <w:lang w:val="sr-Cyrl-CS"/>
        </w:rPr>
        <w:t xml:space="preserve">од </w:t>
      </w:r>
      <w:r>
        <w:t>21.06.2017</w:t>
      </w:r>
      <w:r w:rsidRPr="00316918">
        <w:rPr>
          <w:lang w:val="sr-Cyrl-CS"/>
        </w:rPr>
        <w:t>. године, а у складу са члан</w:t>
      </w:r>
      <w:r w:rsidRPr="00316918">
        <w:t>o</w:t>
      </w:r>
      <w:r>
        <w:rPr>
          <w:lang w:val="sr-Cyrl-CS"/>
        </w:rPr>
        <w:t>вима 131</w:t>
      </w:r>
      <w:r w:rsidRPr="00316918">
        <w:rPr>
          <w:lang w:val="sr-Cyrl-CS"/>
        </w:rPr>
        <w:t xml:space="preserve">, </w:t>
      </w:r>
      <w:r>
        <w:rPr>
          <w:lang w:val="ru-RU"/>
        </w:rPr>
        <w:t>132</w:t>
      </w:r>
      <w:r w:rsidRPr="00316918">
        <w:rPr>
          <w:lang w:val="ru-RU"/>
        </w:rPr>
        <w:t xml:space="preserve">, </w:t>
      </w:r>
      <w:r>
        <w:rPr>
          <w:lang w:val="sr-Cyrl-CS"/>
        </w:rPr>
        <w:t>133 Закона о стечају</w:t>
      </w:r>
      <w:r w:rsidRPr="00316918">
        <w:rPr>
          <w:lang w:val="sr-Cyrl-CS"/>
        </w:rPr>
        <w:t xml:space="preserve"> (</w:t>
      </w:r>
      <w:r w:rsidR="00F73B2F">
        <w:t>''</w:t>
      </w:r>
      <w:r w:rsidRPr="00F9591E">
        <w:rPr>
          <w:lang w:val="sr-Cyrl-CS"/>
        </w:rPr>
        <w:t>Службени гласник Републике Србије</w:t>
      </w:r>
      <w:r w:rsidR="00F73B2F">
        <w:rPr>
          <w:lang w:val="sr-Cyrl-CS"/>
        </w:rPr>
        <w:t>''</w:t>
      </w:r>
      <w:r w:rsidRPr="00F9591E">
        <w:rPr>
          <w:lang w:val="sr-Cyrl-CS"/>
        </w:rPr>
        <w:t xml:space="preserve"> бр.</w:t>
      </w:r>
      <w:r w:rsidRPr="00F9591E">
        <w:t xml:space="preserve"> </w:t>
      </w:r>
      <w:proofErr w:type="gramStart"/>
      <w:r w:rsidRPr="00F1130D">
        <w:t xml:space="preserve">104/09, 99//11- </w:t>
      </w:r>
      <w:r w:rsidR="005E04E4">
        <w:t xml:space="preserve">и </w:t>
      </w:r>
      <w:proofErr w:type="spellStart"/>
      <w:r w:rsidR="005E04E4">
        <w:t>др</w:t>
      </w:r>
      <w:proofErr w:type="spellEnd"/>
      <w:r w:rsidR="005E04E4">
        <w:t>.</w:t>
      </w:r>
      <w:proofErr w:type="gramEnd"/>
      <w:r w:rsidR="00F73B2F">
        <w:t xml:space="preserve"> </w:t>
      </w:r>
      <w:proofErr w:type="spellStart"/>
      <w:proofErr w:type="gramStart"/>
      <w:r w:rsidR="005E04E4">
        <w:t>закон</w:t>
      </w:r>
      <w:proofErr w:type="spellEnd"/>
      <w:proofErr w:type="gramEnd"/>
      <w:r w:rsidR="005E04E4">
        <w:t>, 71/12 – УС и 83/14)</w:t>
      </w:r>
      <w:r w:rsidRPr="00316918">
        <w:rPr>
          <w:lang w:val="sr-Cyrl-CS"/>
        </w:rPr>
        <w:t xml:space="preserve"> и </w:t>
      </w:r>
      <w:r w:rsidR="005E04E4">
        <w:rPr>
          <w:lang w:val="sr-Cyrl-CS"/>
        </w:rPr>
        <w:t>Националним стандардом бр. 5</w:t>
      </w:r>
      <w:r w:rsidRPr="00316918">
        <w:rPr>
          <w:lang w:val="sr-Cyrl-CS"/>
        </w:rPr>
        <w:t xml:space="preserve"> о начину и поступку уновчења имовине, стечајни управник стечајног дужника</w:t>
      </w:r>
      <w:r w:rsidRPr="00316918">
        <w:rPr>
          <w:lang w:val="sr-Latn-CS"/>
        </w:rPr>
        <w:t>:</w:t>
      </w:r>
    </w:p>
    <w:p w:rsidR="005B5899" w:rsidRPr="00316918" w:rsidRDefault="005B5899" w:rsidP="005B5899">
      <w:pPr>
        <w:jc w:val="both"/>
        <w:rPr>
          <w:lang w:val="sr-Cyrl-CS"/>
        </w:rPr>
      </w:pPr>
    </w:p>
    <w:p w:rsidR="005B5899" w:rsidRPr="00316918" w:rsidRDefault="005B5899" w:rsidP="005B5899">
      <w:pPr>
        <w:jc w:val="center"/>
        <w:rPr>
          <w:lang w:val="sr-Cyrl-CS"/>
        </w:rPr>
      </w:pPr>
      <w:r>
        <w:rPr>
          <w:b/>
          <w:lang w:val="sr-Cyrl-CS"/>
        </w:rPr>
        <w:t>ДОО БИСЕР Кумане</w:t>
      </w:r>
      <w:r w:rsidRPr="00316918">
        <w:rPr>
          <w:b/>
          <w:lang w:val="sr-Cyrl-CS"/>
        </w:rPr>
        <w:t xml:space="preserve"> - у стечају, </w:t>
      </w:r>
      <w:r>
        <w:rPr>
          <w:b/>
          <w:lang w:val="sr-Cyrl-CS"/>
        </w:rPr>
        <w:t>Змај Јовина бб, Кумане</w:t>
      </w:r>
    </w:p>
    <w:p w:rsidR="005B5899" w:rsidRPr="00316918" w:rsidRDefault="005B5899" w:rsidP="005B5899">
      <w:pPr>
        <w:jc w:val="center"/>
        <w:rPr>
          <w:b/>
          <w:lang w:val="sr-Cyrl-CS"/>
        </w:rPr>
      </w:pPr>
      <w:r w:rsidRPr="00316918">
        <w:rPr>
          <w:b/>
          <w:lang w:val="sr-Cyrl-CS"/>
        </w:rPr>
        <w:t>ОГЛАШАВА</w:t>
      </w:r>
    </w:p>
    <w:p w:rsidR="005B5899" w:rsidRPr="00316918" w:rsidRDefault="005B5899" w:rsidP="005B5899">
      <w:pPr>
        <w:jc w:val="center"/>
        <w:rPr>
          <w:b/>
          <w:lang w:val="sr-Cyrl-CS"/>
        </w:rPr>
      </w:pPr>
      <w:r>
        <w:rPr>
          <w:b/>
          <w:lang w:val="sr-Cyrl-CS"/>
        </w:rPr>
        <w:t xml:space="preserve"> продају целокупне</w:t>
      </w:r>
      <w:r w:rsidRPr="00316918">
        <w:rPr>
          <w:b/>
          <w:lang w:val="sr-Cyrl-CS"/>
        </w:rPr>
        <w:t xml:space="preserve"> непокретне имовине стечајног дужника јавним надметањем</w:t>
      </w:r>
    </w:p>
    <w:p w:rsidR="005B5899" w:rsidRPr="00316918" w:rsidRDefault="005B5899" w:rsidP="005B5899">
      <w:pPr>
        <w:rPr>
          <w:lang w:val="sr-Latn-CS"/>
        </w:rPr>
      </w:pPr>
    </w:p>
    <w:p w:rsidR="005B5899" w:rsidRPr="00316918" w:rsidRDefault="005B5899" w:rsidP="005B5899">
      <w:pPr>
        <w:ind w:left="-426"/>
        <w:rPr>
          <w:lang w:val="sr-Cyrl-CS"/>
        </w:rPr>
      </w:pPr>
      <w:r w:rsidRPr="00316918">
        <w:rPr>
          <w:lang w:val="sr-Cyrl-CS"/>
        </w:rPr>
        <w:t xml:space="preserve">Предмет продаје </w:t>
      </w:r>
      <w:r w:rsidRPr="00316918">
        <w:rPr>
          <w:lang w:val="sr-Latn-CS"/>
        </w:rPr>
        <w:t>je</w:t>
      </w:r>
      <w:r w:rsidRPr="00316918">
        <w:rPr>
          <w:lang w:val="sr-Cyrl-CS"/>
        </w:rPr>
        <w:t xml:space="preserve"> непокретн</w:t>
      </w:r>
      <w:r w:rsidRPr="00316918">
        <w:rPr>
          <w:lang w:val="sr-Latn-CS"/>
        </w:rPr>
        <w:t>a</w:t>
      </w:r>
      <w:r w:rsidRPr="00316918">
        <w:rPr>
          <w:lang w:val="sr-Cyrl-CS"/>
        </w:rPr>
        <w:t xml:space="preserve"> имовине</w:t>
      </w:r>
      <w:r w:rsidR="00F73B2F">
        <w:rPr>
          <w:lang w:val="sr-Cyrl-CS"/>
        </w:rPr>
        <w:t xml:space="preserve"> у власништву</w:t>
      </w:r>
      <w:r w:rsidRPr="00316918">
        <w:rPr>
          <w:lang w:val="sr-Cyrl-CS"/>
        </w:rPr>
        <w:t xml:space="preserve"> стечајног дужника коју чин</w:t>
      </w:r>
      <w:r w:rsidRPr="00316918">
        <w:t>и</w:t>
      </w:r>
      <w:r w:rsidRPr="00316918">
        <w:rPr>
          <w:lang w:val="sr-Cyrl-CS"/>
        </w:rPr>
        <w:t>:</w:t>
      </w:r>
    </w:p>
    <w:p w:rsidR="005B5899" w:rsidRPr="00316918" w:rsidRDefault="005B5899" w:rsidP="005B5899">
      <w:pPr>
        <w:ind w:left="-426"/>
        <w:rPr>
          <w:lang w:val="sr-Cyrl-C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6504"/>
        <w:gridCol w:w="1620"/>
        <w:gridCol w:w="1798"/>
      </w:tblGrid>
      <w:tr w:rsidR="005B5899" w:rsidRPr="00316918" w:rsidTr="00C961A2">
        <w:trPr>
          <w:trHeight w:val="756"/>
        </w:trPr>
        <w:tc>
          <w:tcPr>
            <w:tcW w:w="852" w:type="dxa"/>
          </w:tcPr>
          <w:p w:rsidR="005B5899" w:rsidRPr="00316918" w:rsidRDefault="005B5899" w:rsidP="00C961A2">
            <w:pPr>
              <w:ind w:left="-108" w:right="-143"/>
              <w:jc w:val="center"/>
              <w:rPr>
                <w:lang w:val="sr-Cyrl-CS"/>
              </w:rPr>
            </w:pPr>
            <w:r w:rsidRPr="00316918">
              <w:rPr>
                <w:lang w:val="sr-Cyrl-CS"/>
              </w:rPr>
              <w:t>Целина</w:t>
            </w:r>
          </w:p>
        </w:tc>
        <w:tc>
          <w:tcPr>
            <w:tcW w:w="6504" w:type="dxa"/>
          </w:tcPr>
          <w:p w:rsidR="005B5899" w:rsidRPr="00316918" w:rsidRDefault="005B5899" w:rsidP="00C961A2">
            <w:pPr>
              <w:jc w:val="center"/>
              <w:rPr>
                <w:lang w:val="sr-Cyrl-CS"/>
              </w:rPr>
            </w:pPr>
            <w:r w:rsidRPr="00316918">
              <w:rPr>
                <w:lang w:val="sr-Cyrl-CS"/>
              </w:rPr>
              <w:t>Опис имовине:</w:t>
            </w:r>
          </w:p>
        </w:tc>
        <w:tc>
          <w:tcPr>
            <w:tcW w:w="1620" w:type="dxa"/>
          </w:tcPr>
          <w:p w:rsidR="005B5899" w:rsidRPr="00316918" w:rsidRDefault="005B5899" w:rsidP="00C961A2">
            <w:pPr>
              <w:jc w:val="both"/>
              <w:rPr>
                <w:lang w:val="sr-Cyrl-CS"/>
              </w:rPr>
            </w:pPr>
            <w:r w:rsidRPr="00316918">
              <w:rPr>
                <w:lang w:val="sr-Cyrl-CS"/>
              </w:rPr>
              <w:t>Почетна</w:t>
            </w:r>
          </w:p>
          <w:p w:rsidR="005B5899" w:rsidRPr="00316918" w:rsidRDefault="005B5899" w:rsidP="00C961A2">
            <w:pPr>
              <w:jc w:val="both"/>
            </w:pPr>
            <w:r w:rsidRPr="00316918">
              <w:rPr>
                <w:lang w:val="sr-Cyrl-CS"/>
              </w:rPr>
              <w:t xml:space="preserve">цена </w:t>
            </w:r>
          </w:p>
          <w:p w:rsidR="005B5899" w:rsidRPr="00316918" w:rsidRDefault="005B5899" w:rsidP="00C961A2">
            <w:pPr>
              <w:jc w:val="both"/>
              <w:rPr>
                <w:lang w:val="sr-Cyrl-CS"/>
              </w:rPr>
            </w:pPr>
            <w:r w:rsidRPr="00316918">
              <w:t>(</w:t>
            </w:r>
            <w:proofErr w:type="gramStart"/>
            <w:r w:rsidRPr="00316918">
              <w:rPr>
                <w:lang w:val="sr-Cyrl-CS"/>
              </w:rPr>
              <w:t>у</w:t>
            </w:r>
            <w:proofErr w:type="gramEnd"/>
            <w:r w:rsidRPr="00316918">
              <w:rPr>
                <w:lang w:val="sr-Cyrl-CS"/>
              </w:rPr>
              <w:t xml:space="preserve"> дин.)</w:t>
            </w:r>
          </w:p>
        </w:tc>
        <w:tc>
          <w:tcPr>
            <w:tcW w:w="1798" w:type="dxa"/>
          </w:tcPr>
          <w:p w:rsidR="005B5899" w:rsidRPr="00316918" w:rsidRDefault="005B5899" w:rsidP="00C961A2">
            <w:pPr>
              <w:jc w:val="both"/>
              <w:rPr>
                <w:lang w:val="sr-Cyrl-CS"/>
              </w:rPr>
            </w:pPr>
            <w:r w:rsidRPr="00316918">
              <w:rPr>
                <w:lang w:val="sr-Cyrl-CS"/>
              </w:rPr>
              <w:t xml:space="preserve">Депозит </w:t>
            </w:r>
          </w:p>
          <w:p w:rsidR="005B5899" w:rsidRPr="00316918" w:rsidRDefault="005B5899" w:rsidP="00C961A2">
            <w:pPr>
              <w:jc w:val="both"/>
              <w:rPr>
                <w:lang w:val="sr-Cyrl-CS"/>
              </w:rPr>
            </w:pPr>
            <w:r w:rsidRPr="00316918">
              <w:rPr>
                <w:lang w:val="sr-Cyrl-CS"/>
              </w:rPr>
              <w:t>(у дин.)</w:t>
            </w:r>
          </w:p>
          <w:p w:rsidR="005B5899" w:rsidRPr="00316918" w:rsidRDefault="005B5899" w:rsidP="00C961A2">
            <w:pPr>
              <w:jc w:val="both"/>
              <w:rPr>
                <w:lang w:val="sr-Cyrl-CS"/>
              </w:rPr>
            </w:pPr>
          </w:p>
        </w:tc>
      </w:tr>
      <w:tr w:rsidR="005B5899" w:rsidRPr="00316918" w:rsidTr="00C961A2">
        <w:trPr>
          <w:trHeight w:val="1013"/>
        </w:trPr>
        <w:tc>
          <w:tcPr>
            <w:tcW w:w="852" w:type="dxa"/>
          </w:tcPr>
          <w:p w:rsidR="005B5899" w:rsidRPr="00316918" w:rsidRDefault="005B5899" w:rsidP="00C961A2">
            <w:pPr>
              <w:pStyle w:val="BodyTextIndent"/>
              <w:ind w:firstLine="0"/>
              <w:jc w:val="center"/>
              <w:rPr>
                <w:b/>
              </w:rPr>
            </w:pPr>
            <w:r w:rsidRPr="00316918">
              <w:rPr>
                <w:b/>
              </w:rPr>
              <w:t>1</w:t>
            </w:r>
          </w:p>
        </w:tc>
        <w:tc>
          <w:tcPr>
            <w:tcW w:w="6504" w:type="dxa"/>
          </w:tcPr>
          <w:p w:rsidR="005B5899" w:rsidRDefault="005B5899" w:rsidP="005B5899">
            <w:pPr>
              <w:pStyle w:val="ListParagraph"/>
              <w:numPr>
                <w:ilvl w:val="0"/>
                <w:numId w:val="4"/>
              </w:numPr>
              <w:spacing w:after="0" w:line="240" w:lineRule="auto"/>
              <w:jc w:val="both"/>
              <w:rPr>
                <w:rFonts w:ascii="Times New Roman" w:hAnsi="Times New Roman" w:cs="Times New Roman"/>
                <w:sz w:val="24"/>
                <w:szCs w:val="24"/>
              </w:rPr>
            </w:pPr>
            <w:r>
              <w:t xml:space="preserve"> </w:t>
            </w:r>
            <w:proofErr w:type="spellStart"/>
            <w:r>
              <w:rPr>
                <w:rFonts w:ascii="Times New Roman" w:hAnsi="Times New Roman" w:cs="Times New Roman"/>
                <w:sz w:val="24"/>
                <w:szCs w:val="24"/>
              </w:rPr>
              <w:t>Земљиште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грађевинском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подручју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парцела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2535 </w:t>
            </w:r>
            <w:proofErr w:type="spellStart"/>
            <w:r>
              <w:rPr>
                <w:rFonts w:ascii="Times New Roman" w:hAnsi="Times New Roman" w:cs="Times New Roman"/>
                <w:sz w:val="24"/>
                <w:szCs w:val="24"/>
              </w:rPr>
              <w:t>уписана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лист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непокретности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3164 К.О. </w:t>
            </w:r>
            <w:proofErr w:type="spellStart"/>
            <w:r>
              <w:rPr>
                <w:rFonts w:ascii="Times New Roman" w:hAnsi="Times New Roman" w:cs="Times New Roman"/>
                <w:sz w:val="24"/>
                <w:szCs w:val="24"/>
              </w:rPr>
              <w:t>Кумане</w:t>
            </w:r>
            <w:proofErr w:type="spellEnd"/>
            <w:r w:rsidR="0072034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C0A5A">
              <w:rPr>
                <w:rFonts w:ascii="Times New Roman" w:hAnsi="Times New Roman" w:cs="Times New Roman"/>
                <w:sz w:val="24"/>
                <w:szCs w:val="24"/>
              </w:rPr>
              <w:t>површине</w:t>
            </w:r>
            <w:proofErr w:type="spellEnd"/>
            <w:r w:rsidR="002C0A5A">
              <w:rPr>
                <w:rFonts w:ascii="Times New Roman" w:hAnsi="Times New Roman" w:cs="Times New Roman"/>
                <w:sz w:val="24"/>
                <w:szCs w:val="24"/>
              </w:rPr>
              <w:t xml:space="preserve"> 16.322м2 </w:t>
            </w:r>
            <w:r w:rsidR="0072034E">
              <w:rPr>
                <w:rFonts w:ascii="Times New Roman" w:hAnsi="Times New Roman" w:cs="Times New Roman"/>
                <w:sz w:val="24"/>
                <w:szCs w:val="24"/>
              </w:rPr>
              <w:t xml:space="preserve"> (</w:t>
            </w:r>
            <w:proofErr w:type="spellStart"/>
            <w:r w:rsidR="0072034E">
              <w:rPr>
                <w:rFonts w:ascii="Times New Roman" w:hAnsi="Times New Roman" w:cs="Times New Roman"/>
                <w:sz w:val="24"/>
                <w:szCs w:val="24"/>
              </w:rPr>
              <w:t>под</w:t>
            </w:r>
            <w:proofErr w:type="spellEnd"/>
            <w:r w:rsidR="0072034E">
              <w:rPr>
                <w:rFonts w:ascii="Times New Roman" w:hAnsi="Times New Roman" w:cs="Times New Roman"/>
                <w:sz w:val="24"/>
                <w:szCs w:val="24"/>
              </w:rPr>
              <w:t xml:space="preserve"> зградама 4.301м,</w:t>
            </w:r>
            <w:r w:rsidR="002C0A5A">
              <w:rPr>
                <w:rFonts w:ascii="Times New Roman" w:hAnsi="Times New Roman" w:cs="Times New Roman"/>
                <w:sz w:val="24"/>
                <w:szCs w:val="24"/>
              </w:rPr>
              <w:t xml:space="preserve"> уз зграде 12.021м2)</w:t>
            </w:r>
            <w:r w:rsidR="0072034E">
              <w:rPr>
                <w:rFonts w:ascii="Times New Roman" w:hAnsi="Times New Roman" w:cs="Times New Roman"/>
                <w:sz w:val="24"/>
                <w:szCs w:val="24"/>
              </w:rPr>
              <w:t>,</w:t>
            </w:r>
            <w:r w:rsidR="00EB19F1">
              <w:rPr>
                <w:rFonts w:ascii="Times New Roman" w:hAnsi="Times New Roman" w:cs="Times New Roman"/>
                <w:sz w:val="24"/>
                <w:szCs w:val="24"/>
              </w:rPr>
              <w:t>ј својина приватна</w:t>
            </w:r>
            <w:r w:rsidR="002C0A5A">
              <w:rPr>
                <w:rFonts w:ascii="Times New Roman" w:hAnsi="Times New Roman" w:cs="Times New Roman"/>
                <w:sz w:val="24"/>
                <w:szCs w:val="24"/>
              </w:rPr>
              <w:t>, обим удела 1/1</w:t>
            </w:r>
          </w:p>
          <w:p w:rsidR="005B5899" w:rsidRDefault="005B5899" w:rsidP="005B5899">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Грађевински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зграде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хемијске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индустрије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до</w:t>
            </w:r>
            <w:proofErr w:type="spellEnd"/>
            <w:r>
              <w:rPr>
                <w:rFonts w:ascii="Times New Roman" w:hAnsi="Times New Roman" w:cs="Times New Roman"/>
                <w:sz w:val="24"/>
                <w:szCs w:val="24"/>
              </w:rPr>
              <w:t xml:space="preserve"> 3 и 5 </w:t>
            </w:r>
            <w:proofErr w:type="spellStart"/>
            <w:r>
              <w:rPr>
                <w:rFonts w:ascii="Times New Roman" w:hAnsi="Times New Roman" w:cs="Times New Roman"/>
                <w:sz w:val="24"/>
                <w:szCs w:val="24"/>
              </w:rPr>
              <w:t>до</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изграђени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парцели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2535 </w:t>
            </w:r>
            <w:proofErr w:type="spellStart"/>
            <w:r>
              <w:rPr>
                <w:rFonts w:ascii="Times New Roman" w:hAnsi="Times New Roman" w:cs="Times New Roman"/>
                <w:sz w:val="24"/>
                <w:szCs w:val="24"/>
              </w:rPr>
              <w:t>уписане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листа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непокретности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3164 К.О. </w:t>
            </w:r>
            <w:proofErr w:type="spellStart"/>
            <w:r>
              <w:rPr>
                <w:rFonts w:ascii="Times New Roman" w:hAnsi="Times New Roman" w:cs="Times New Roman"/>
                <w:sz w:val="24"/>
                <w:szCs w:val="24"/>
              </w:rPr>
              <w:t>Кумане</w:t>
            </w:r>
            <w:proofErr w:type="spellEnd"/>
            <w:r w:rsidR="0072034E">
              <w:rPr>
                <w:rFonts w:ascii="Times New Roman" w:hAnsi="Times New Roman" w:cs="Times New Roman"/>
                <w:sz w:val="24"/>
                <w:szCs w:val="24"/>
              </w:rPr>
              <w:t xml:space="preserve">, </w:t>
            </w:r>
            <w:proofErr w:type="spellStart"/>
            <w:r w:rsidR="0072034E">
              <w:rPr>
                <w:rFonts w:ascii="Times New Roman" w:hAnsi="Times New Roman" w:cs="Times New Roman"/>
                <w:sz w:val="24"/>
                <w:szCs w:val="24"/>
              </w:rPr>
              <w:t>укњижњни</w:t>
            </w:r>
            <w:proofErr w:type="spellEnd"/>
            <w:r w:rsidR="0072034E">
              <w:rPr>
                <w:rFonts w:ascii="Times New Roman" w:hAnsi="Times New Roman" w:cs="Times New Roman"/>
                <w:sz w:val="24"/>
                <w:szCs w:val="24"/>
              </w:rPr>
              <w:t xml:space="preserve"> </w:t>
            </w:r>
            <w:proofErr w:type="spellStart"/>
            <w:r w:rsidR="0072034E">
              <w:rPr>
                <w:rFonts w:ascii="Times New Roman" w:hAnsi="Times New Roman" w:cs="Times New Roman"/>
                <w:sz w:val="24"/>
                <w:szCs w:val="24"/>
              </w:rPr>
              <w:t>легални</w:t>
            </w:r>
            <w:proofErr w:type="spellEnd"/>
            <w:r w:rsidR="0072034E">
              <w:rPr>
                <w:rFonts w:ascii="Times New Roman" w:hAnsi="Times New Roman" w:cs="Times New Roman"/>
                <w:sz w:val="24"/>
                <w:szCs w:val="24"/>
              </w:rPr>
              <w:t xml:space="preserve"> </w:t>
            </w:r>
            <w:proofErr w:type="spellStart"/>
            <w:r w:rsidR="0072034E">
              <w:rPr>
                <w:rFonts w:ascii="Times New Roman" w:hAnsi="Times New Roman" w:cs="Times New Roman"/>
                <w:sz w:val="24"/>
                <w:szCs w:val="24"/>
              </w:rPr>
              <w:t>објекти</w:t>
            </w:r>
            <w:proofErr w:type="spellEnd"/>
            <w:r w:rsidR="0072034E">
              <w:rPr>
                <w:rFonts w:ascii="Times New Roman" w:hAnsi="Times New Roman" w:cs="Times New Roman"/>
                <w:sz w:val="24"/>
                <w:szCs w:val="24"/>
              </w:rPr>
              <w:t>, својина приватна, обим удела 1/1</w:t>
            </w:r>
            <w:r>
              <w:rPr>
                <w:rFonts w:ascii="Times New Roman" w:hAnsi="Times New Roman" w:cs="Times New Roman"/>
                <w:sz w:val="24"/>
                <w:szCs w:val="24"/>
              </w:rPr>
              <w:t xml:space="preserve"> </w:t>
            </w:r>
          </w:p>
          <w:p w:rsidR="005B5899" w:rsidRPr="00A54FBA" w:rsidRDefault="005B5899" w:rsidP="00C961A2">
            <w:pPr>
              <w:pStyle w:val="BodyTextIndent"/>
              <w:ind w:firstLine="0"/>
            </w:pPr>
            <w:r>
              <w:t xml:space="preserve"> </w:t>
            </w:r>
          </w:p>
        </w:tc>
        <w:tc>
          <w:tcPr>
            <w:tcW w:w="1620" w:type="dxa"/>
            <w:vAlign w:val="bottom"/>
          </w:tcPr>
          <w:p w:rsidR="005B5899" w:rsidRPr="00A54FBA" w:rsidRDefault="005B5899" w:rsidP="00C961A2">
            <w:pPr>
              <w:spacing w:line="960" w:lineRule="auto"/>
              <w:rPr>
                <w:b/>
              </w:rPr>
            </w:pPr>
            <w:r>
              <w:rPr>
                <w:b/>
              </w:rPr>
              <w:t>43.968.861,00</w:t>
            </w:r>
          </w:p>
          <w:p w:rsidR="005B5899" w:rsidRPr="00316918" w:rsidRDefault="005B5899" w:rsidP="00C961A2">
            <w:pPr>
              <w:jc w:val="both"/>
              <w:rPr>
                <w:b/>
                <w:lang w:val="sr-Cyrl-CS"/>
              </w:rPr>
            </w:pPr>
          </w:p>
        </w:tc>
        <w:tc>
          <w:tcPr>
            <w:tcW w:w="1798" w:type="dxa"/>
            <w:vAlign w:val="bottom"/>
          </w:tcPr>
          <w:p w:rsidR="005B5899" w:rsidRPr="00A54FBA" w:rsidRDefault="005B5899" w:rsidP="00C961A2">
            <w:pPr>
              <w:spacing w:line="1200" w:lineRule="auto"/>
              <w:jc w:val="both"/>
              <w:rPr>
                <w:b/>
              </w:rPr>
            </w:pPr>
            <w:r>
              <w:rPr>
                <w:b/>
              </w:rPr>
              <w:t>17.587.545,00</w:t>
            </w:r>
          </w:p>
        </w:tc>
      </w:tr>
    </w:tbl>
    <w:p w:rsidR="005B5899" w:rsidRPr="00316918" w:rsidRDefault="005B5899" w:rsidP="005B5899">
      <w:pPr>
        <w:jc w:val="both"/>
        <w:rPr>
          <w:lang w:val="sr-Cyrl-CS"/>
        </w:rPr>
      </w:pPr>
    </w:p>
    <w:p w:rsidR="005B5899" w:rsidRPr="00316918" w:rsidRDefault="005B5899" w:rsidP="005B5899">
      <w:pPr>
        <w:jc w:val="both"/>
        <w:rPr>
          <w:lang w:val="ru-RU"/>
        </w:rPr>
      </w:pPr>
      <w:r w:rsidRPr="00316918">
        <w:rPr>
          <w:lang w:val="sr-Cyrl-CS"/>
        </w:rPr>
        <w:t>Право на учешће имају сва правна и физичка лицакоја:</w:t>
      </w:r>
    </w:p>
    <w:p w:rsidR="005B5899" w:rsidRPr="00316918" w:rsidRDefault="005B5899" w:rsidP="005B5899">
      <w:pPr>
        <w:jc w:val="both"/>
        <w:rPr>
          <w:lang w:val="ru-RU"/>
        </w:rPr>
      </w:pPr>
    </w:p>
    <w:p w:rsidR="005B5899" w:rsidRPr="00316918" w:rsidRDefault="005B5899" w:rsidP="005B5899">
      <w:pPr>
        <w:numPr>
          <w:ilvl w:val="0"/>
          <w:numId w:val="1"/>
        </w:numPr>
        <w:tabs>
          <w:tab w:val="clear" w:pos="720"/>
          <w:tab w:val="num" w:pos="284"/>
        </w:tabs>
        <w:ind w:left="284"/>
        <w:jc w:val="both"/>
        <w:rPr>
          <w:lang w:val="sr-Cyrl-CS"/>
        </w:rPr>
      </w:pPr>
      <w:r>
        <w:rPr>
          <w:lang w:val="sr-Cyrl-CS"/>
        </w:rPr>
        <w:t>Н</w:t>
      </w:r>
      <w:r w:rsidRPr="00316918">
        <w:rPr>
          <w:lang w:val="sr-Cyrl-CS"/>
        </w:rPr>
        <w:t xml:space="preserve">акон добијања профактуре, </w:t>
      </w:r>
      <w:r w:rsidRPr="00224C09">
        <w:rPr>
          <w:b/>
          <w:bCs/>
          <w:lang w:val="sr-Cyrl-CS"/>
        </w:rPr>
        <w:t xml:space="preserve">изврше уплату ради откупа продајне документације у износу од </w:t>
      </w:r>
      <w:r w:rsidRPr="00224C09">
        <w:rPr>
          <w:b/>
          <w:bCs/>
          <w:lang w:val="ru-RU"/>
        </w:rPr>
        <w:t>20</w:t>
      </w:r>
      <w:r w:rsidRPr="00224C09">
        <w:rPr>
          <w:b/>
          <w:bCs/>
          <w:lang w:val="sr-Latn-CS"/>
        </w:rPr>
        <w:t xml:space="preserve">.000,00 </w:t>
      </w:r>
      <w:r w:rsidRPr="00224C09">
        <w:rPr>
          <w:b/>
          <w:bCs/>
          <w:lang w:val="sr-Cyrl-CS"/>
        </w:rPr>
        <w:t>динара</w:t>
      </w:r>
      <w:r w:rsidRPr="00974D79">
        <w:rPr>
          <w:b/>
          <w:bCs/>
          <w:lang w:val="ru-RU"/>
        </w:rPr>
        <w:t>.</w:t>
      </w:r>
      <w:r>
        <w:rPr>
          <w:b/>
          <w:bCs/>
          <w:lang w:val="ru-RU"/>
        </w:rPr>
        <w:t xml:space="preserve"> </w:t>
      </w:r>
      <w:r w:rsidRPr="00974D79">
        <w:rPr>
          <w:lang w:val="ru-RU"/>
        </w:rPr>
        <w:t>П</w:t>
      </w:r>
      <w:r w:rsidRPr="00316918">
        <w:rPr>
          <w:lang w:val="sr-Cyrl-CS"/>
        </w:rPr>
        <w:t xml:space="preserve">рофактура се може преузети сваког радног дана у периоду од 10 до </w:t>
      </w:r>
      <w:r>
        <w:rPr>
          <w:lang w:val="ru-RU"/>
        </w:rPr>
        <w:t>1</w:t>
      </w:r>
      <w:r w:rsidRPr="00107EF2">
        <w:rPr>
          <w:lang w:val="ru-RU"/>
        </w:rPr>
        <w:t>4</w:t>
      </w:r>
      <w:r w:rsidRPr="00316918">
        <w:rPr>
          <w:lang w:val="sr-Cyrl-CS"/>
        </w:rPr>
        <w:t xml:space="preserve"> часова на адреси:</w:t>
      </w:r>
      <w:r w:rsidRPr="00316918">
        <w:rPr>
          <w:lang w:val="ru-RU"/>
        </w:rPr>
        <w:t xml:space="preserve"> Тамишка 36</w:t>
      </w:r>
      <w:r w:rsidRPr="00316918">
        <w:rPr>
          <w:lang w:val="sr-Cyrl-CS"/>
        </w:rPr>
        <w:t xml:space="preserve">, </w:t>
      </w:r>
      <w:r w:rsidRPr="00316918">
        <w:rPr>
          <w:lang w:val="ru-RU"/>
        </w:rPr>
        <w:t>Зрењанин</w:t>
      </w:r>
      <w:r w:rsidRPr="00974D79">
        <w:rPr>
          <w:lang w:val="ru-RU"/>
        </w:rPr>
        <w:t>,</w:t>
      </w:r>
      <w:r w:rsidRPr="00316918">
        <w:rPr>
          <w:lang w:val="sr-Cyrl-CS"/>
        </w:rPr>
        <w:t xml:space="preserve"> и</w:t>
      </w:r>
      <w:r>
        <w:rPr>
          <w:lang w:val="sr-Cyrl-CS"/>
        </w:rPr>
        <w:t>ли уз претходни позив стечајном управнику</w:t>
      </w:r>
      <w:r w:rsidRPr="00316918">
        <w:rPr>
          <w:lang w:val="ru-RU"/>
        </w:rPr>
        <w:t xml:space="preserve"> или</w:t>
      </w:r>
      <w:r w:rsidRPr="00316918">
        <w:rPr>
          <w:lang w:val="sr-Cyrl-CS"/>
        </w:rPr>
        <w:t xml:space="preserve"> путем е-</w:t>
      </w:r>
      <w:r w:rsidRPr="00316918">
        <w:t>mail</w:t>
      </w:r>
      <w:r w:rsidRPr="00316918">
        <w:rPr>
          <w:lang w:val="ru-RU"/>
        </w:rPr>
        <w:t>-</w:t>
      </w:r>
      <w:r w:rsidRPr="00316918">
        <w:t>a</w:t>
      </w:r>
      <w:r>
        <w:rPr>
          <w:lang w:val="sr-Cyrl-CS"/>
        </w:rPr>
        <w:t xml:space="preserve">. Рок за откуп продајне документације је </w:t>
      </w:r>
      <w:r w:rsidR="00BA491E">
        <w:t>30.11.2021</w:t>
      </w:r>
      <w:r>
        <w:rPr>
          <w:lang w:val="sr-Cyrl-CS"/>
        </w:rPr>
        <w:t>. године.</w:t>
      </w:r>
    </w:p>
    <w:p w:rsidR="005B5899" w:rsidRPr="00316918" w:rsidRDefault="005B5899" w:rsidP="005B5899">
      <w:pPr>
        <w:numPr>
          <w:ilvl w:val="0"/>
          <w:numId w:val="1"/>
        </w:numPr>
        <w:tabs>
          <w:tab w:val="clear" w:pos="720"/>
          <w:tab w:val="num" w:pos="284"/>
        </w:tabs>
        <w:ind w:left="284"/>
        <w:contextualSpacing/>
        <w:jc w:val="both"/>
        <w:rPr>
          <w:lang w:val="sr-Cyrl-CS"/>
        </w:rPr>
      </w:pPr>
      <w:r w:rsidRPr="002A6E20">
        <w:rPr>
          <w:b/>
          <w:bCs/>
          <w:lang w:val="sr-Cyrl-CS"/>
        </w:rPr>
        <w:t>Уплате депозит</w:t>
      </w:r>
      <w:r w:rsidRPr="00316918">
        <w:rPr>
          <w:lang w:val="sr-Cyrl-CS"/>
        </w:rPr>
        <w:t xml:space="preserve"> на текући рачун стечајног дужника </w:t>
      </w:r>
      <w:r>
        <w:rPr>
          <w:b/>
          <w:bCs/>
          <w:lang w:val="sr-Cyrl-CS"/>
        </w:rPr>
        <w:t>број 250-</w:t>
      </w:r>
      <w:r w:rsidRPr="00DA572D">
        <w:rPr>
          <w:b/>
          <w:bCs/>
          <w:lang w:val="sr-Cyrl-CS"/>
        </w:rPr>
        <w:t>217</w:t>
      </w:r>
      <w:r>
        <w:rPr>
          <w:b/>
          <w:bCs/>
          <w:lang w:val="sr-Cyrl-CS"/>
        </w:rPr>
        <w:t>0000</w:t>
      </w:r>
      <w:r w:rsidRPr="00DA572D">
        <w:rPr>
          <w:b/>
          <w:bCs/>
          <w:lang w:val="sr-Cyrl-CS"/>
        </w:rPr>
        <w:t>245070</w:t>
      </w:r>
      <w:r>
        <w:rPr>
          <w:b/>
          <w:bCs/>
          <w:lang w:val="sr-Cyrl-CS"/>
        </w:rPr>
        <w:t>-</w:t>
      </w:r>
      <w:r w:rsidRPr="00DA572D">
        <w:rPr>
          <w:b/>
          <w:bCs/>
          <w:lang w:val="sr-Cyrl-CS"/>
        </w:rPr>
        <w:t>67</w:t>
      </w:r>
      <w:r w:rsidRPr="002A6E20">
        <w:rPr>
          <w:b/>
          <w:bCs/>
          <w:lang w:val="sr-Cyrl-CS"/>
        </w:rPr>
        <w:t xml:space="preserve"> отворен код  </w:t>
      </w:r>
      <w:proofErr w:type="spellStart"/>
      <w:r>
        <w:rPr>
          <w:b/>
          <w:bCs/>
        </w:rPr>
        <w:t>Eurobank</w:t>
      </w:r>
      <w:proofErr w:type="spellEnd"/>
      <w:r w:rsidRPr="002A6E20">
        <w:rPr>
          <w:b/>
          <w:bCs/>
          <w:lang w:val="sr-Cyrl-CS"/>
        </w:rPr>
        <w:t xml:space="preserve"> а.д. Београд</w:t>
      </w:r>
      <w:r w:rsidRPr="00316918">
        <w:rPr>
          <w:lang w:val="sr-Cyrl-CS"/>
        </w:rPr>
        <w:t xml:space="preserve">, или положе неопозиву првокласну банкарску гаранцију наплативу на први позив, најкасније </w:t>
      </w:r>
      <w:r w:rsidR="00BA491E" w:rsidRPr="00BA491E">
        <w:rPr>
          <w:b/>
          <w:lang w:val="sr-Cyrl-CS"/>
        </w:rPr>
        <w:t>3</w:t>
      </w:r>
      <w:r w:rsidR="00BA491E">
        <w:rPr>
          <w:b/>
          <w:lang w:val="sr-Cyrl-CS"/>
        </w:rPr>
        <w:t xml:space="preserve"> радн</w:t>
      </w:r>
      <w:r w:rsidR="00BA491E">
        <w:rPr>
          <w:b/>
        </w:rPr>
        <w:t>a</w:t>
      </w:r>
      <w:r w:rsidRPr="00316918">
        <w:rPr>
          <w:b/>
          <w:lang w:val="sr-Cyrl-CS"/>
        </w:rPr>
        <w:t xml:space="preserve"> дана</w:t>
      </w:r>
      <w:r w:rsidRPr="00316918">
        <w:rPr>
          <w:lang w:val="sr-Cyrl-CS"/>
        </w:rPr>
        <w:t xml:space="preserve"> пре одржавања продаје (рок за уплату депозита </w:t>
      </w:r>
      <w:r>
        <w:rPr>
          <w:lang w:val="sr-Cyrl-CS"/>
        </w:rPr>
        <w:t>је најкасније</w:t>
      </w:r>
      <w:r w:rsidR="00BA491E">
        <w:rPr>
          <w:lang w:val="sr-Cyrl-CS"/>
        </w:rPr>
        <w:t xml:space="preserve"> </w:t>
      </w:r>
      <w:r w:rsidR="00BA491E" w:rsidRPr="00BA491E">
        <w:rPr>
          <w:lang w:val="sr-Cyrl-CS"/>
        </w:rPr>
        <w:t>30.11.2021</w:t>
      </w:r>
      <w:r w:rsidRPr="00316918">
        <w:rPr>
          <w:lang w:val="sr-Cyrl-CS"/>
        </w:rPr>
        <w:t xml:space="preserve"> године). У случају да се као депозит положи првокласна банкарска гаранција, оригинал исте се ради провере</w:t>
      </w:r>
      <w:r w:rsidRPr="00D66634">
        <w:rPr>
          <w:lang w:val="sr-Cyrl-CS"/>
        </w:rPr>
        <w:t xml:space="preserve"> </w:t>
      </w:r>
      <w:r w:rsidRPr="00D66634">
        <w:rPr>
          <w:b/>
          <w:bCs/>
          <w:iCs/>
          <w:u w:val="single"/>
          <w:lang w:val="sr-Cyrl-CS"/>
        </w:rPr>
        <w:t>искључиво лично</w:t>
      </w:r>
      <w:r w:rsidRPr="007D1BA9">
        <w:rPr>
          <w:b/>
          <w:bCs/>
          <w:iCs/>
          <w:lang w:val="sr-Cyrl-CS"/>
        </w:rPr>
        <w:t xml:space="preserve"> </w:t>
      </w:r>
      <w:r w:rsidRPr="007D1BA9">
        <w:rPr>
          <w:lang w:val="sr-Cyrl-CS"/>
        </w:rPr>
        <w:t>мора</w:t>
      </w:r>
      <w:r w:rsidRPr="00316918">
        <w:rPr>
          <w:lang w:val="sr-Cyrl-CS"/>
        </w:rPr>
        <w:t xml:space="preserve"> достави</w:t>
      </w:r>
      <w:r>
        <w:rPr>
          <w:lang w:val="sr-Cyrl-CS"/>
        </w:rPr>
        <w:t xml:space="preserve">ти </w:t>
      </w:r>
      <w:r w:rsidRPr="00F24852">
        <w:rPr>
          <w:lang w:val="sr-Cyrl-CS"/>
        </w:rPr>
        <w:t xml:space="preserve">стечајном управнику </w:t>
      </w:r>
      <w:r w:rsidRPr="00316918">
        <w:rPr>
          <w:lang w:val="sr-Cyrl-CS"/>
        </w:rPr>
        <w:t>најкасније до</w:t>
      </w:r>
      <w:r w:rsidR="00BA491E" w:rsidRPr="00BA491E">
        <w:rPr>
          <w:lang w:val="sr-Cyrl-CS"/>
        </w:rPr>
        <w:t xml:space="preserve"> 30.11.2021</w:t>
      </w:r>
      <w:r w:rsidRPr="00316918">
        <w:rPr>
          <w:lang w:val="sr-Cyrl-CS"/>
        </w:rPr>
        <w:t>.г</w:t>
      </w:r>
      <w:r w:rsidRPr="00316918">
        <w:rPr>
          <w:lang w:val="sr-Latn-CS"/>
        </w:rPr>
        <w:t>одине</w:t>
      </w:r>
      <w:r w:rsidRPr="00316918">
        <w:rPr>
          <w:lang w:val="sr-Cyrl-CS"/>
        </w:rPr>
        <w:t xml:space="preserve"> до 1</w:t>
      </w:r>
      <w:r>
        <w:rPr>
          <w:lang w:val="sr-Cyrl-CS"/>
        </w:rPr>
        <w:t>4</w:t>
      </w:r>
      <w:r w:rsidRPr="00316918">
        <w:rPr>
          <w:lang w:val="sr-Cyrl-CS"/>
        </w:rPr>
        <w:t>:00</w:t>
      </w:r>
      <w:r w:rsidR="00BA491E">
        <w:rPr>
          <w:lang w:val="sr-Cyrl-CS"/>
        </w:rPr>
        <w:t xml:space="preserve"> часова</w:t>
      </w:r>
      <w:r w:rsidRPr="00316918">
        <w:rPr>
          <w:lang w:val="sr-Cyrl-CS"/>
        </w:rPr>
        <w:t xml:space="preserve">. У обзир ће се узети само банкарске гаранције које пристигну на назначену адресу у назначено време. </w:t>
      </w:r>
      <w:r>
        <w:rPr>
          <w:lang w:val="sr-Cyrl-CS"/>
        </w:rPr>
        <w:t xml:space="preserve">Банкарска гаранција мора имати рок важења до </w:t>
      </w:r>
      <w:r w:rsidR="00BA491E">
        <w:rPr>
          <w:b/>
          <w:bCs/>
        </w:rPr>
        <w:t>31.01.2021</w:t>
      </w:r>
      <w:r w:rsidRPr="002A6E20">
        <w:rPr>
          <w:b/>
          <w:bCs/>
          <w:lang w:val="sr-Cyrl-CS"/>
        </w:rPr>
        <w:t>. године</w:t>
      </w:r>
      <w:r w:rsidRPr="00316918">
        <w:rPr>
          <w:lang w:val="sr-Cyrl-CS"/>
        </w:rPr>
        <w:t>;</w:t>
      </w:r>
    </w:p>
    <w:p w:rsidR="005B5899" w:rsidRDefault="005B5899" w:rsidP="005B5899">
      <w:pPr>
        <w:numPr>
          <w:ilvl w:val="0"/>
          <w:numId w:val="3"/>
        </w:numPr>
        <w:tabs>
          <w:tab w:val="clear" w:pos="720"/>
          <w:tab w:val="num" w:pos="284"/>
        </w:tabs>
        <w:ind w:left="284"/>
        <w:jc w:val="both"/>
        <w:rPr>
          <w:lang w:val="sr-Cyrl-CS"/>
        </w:rPr>
      </w:pPr>
      <w:r>
        <w:rPr>
          <w:lang w:val="sr-Cyrl-CS"/>
        </w:rPr>
        <w:t>П</w:t>
      </w:r>
      <w:r w:rsidRPr="00316918">
        <w:rPr>
          <w:lang w:val="sr-Cyrl-CS"/>
        </w:rPr>
        <w:t xml:space="preserve">отпишу изјаву о губитку права на </w:t>
      </w:r>
      <w:r>
        <w:rPr>
          <w:lang w:val="sr-Cyrl-CS"/>
        </w:rPr>
        <w:t>повраћај</w:t>
      </w:r>
      <w:r w:rsidRPr="00316918">
        <w:rPr>
          <w:lang w:val="sr-Cyrl-CS"/>
        </w:rPr>
        <w:t xml:space="preserve"> депозита. Изјава чини саставни део продајне документације.</w:t>
      </w:r>
    </w:p>
    <w:p w:rsidR="005B5899" w:rsidRDefault="005B5899" w:rsidP="005B5899">
      <w:pPr>
        <w:ind w:left="284"/>
        <w:jc w:val="both"/>
        <w:rPr>
          <w:lang w:val="sr-Cyrl-CS"/>
        </w:rPr>
      </w:pPr>
    </w:p>
    <w:p w:rsidR="008C671D" w:rsidRDefault="008C671D" w:rsidP="005B5899">
      <w:pPr>
        <w:jc w:val="both"/>
        <w:rPr>
          <w:lang w:val="sr-Cyrl-CS"/>
        </w:rPr>
      </w:pPr>
    </w:p>
    <w:p w:rsidR="008C671D" w:rsidRDefault="008C671D" w:rsidP="005B5899">
      <w:pPr>
        <w:jc w:val="both"/>
        <w:rPr>
          <w:lang w:val="sr-Cyrl-CS"/>
        </w:rPr>
      </w:pPr>
      <w:r>
        <w:rPr>
          <w:lang w:val="sr-Cyrl-CS"/>
        </w:rPr>
        <w:lastRenderedPageBreak/>
        <w:t xml:space="preserve">                                                                                                                                                         2.</w:t>
      </w:r>
    </w:p>
    <w:p w:rsidR="005B5899" w:rsidRPr="00316918" w:rsidRDefault="005B5899" w:rsidP="005B5899">
      <w:pPr>
        <w:jc w:val="both"/>
        <w:rPr>
          <w:lang w:val="ru-RU"/>
        </w:rPr>
      </w:pPr>
      <w:r w:rsidRPr="00316918">
        <w:rPr>
          <w:lang w:val="sr-Cyrl-CS"/>
        </w:rPr>
        <w:t>Имовина се купује у виђеном стању и може се разгледати након откупа продајне</w:t>
      </w:r>
      <w:r w:rsidR="00BA491E">
        <w:rPr>
          <w:lang w:val="sr-Cyrl-CS"/>
        </w:rPr>
        <w:t xml:space="preserve"> документације,  а  најкасније </w:t>
      </w:r>
      <w:r w:rsidR="00BA491E" w:rsidRPr="00BA491E">
        <w:rPr>
          <w:lang w:val="sr-Cyrl-CS"/>
        </w:rPr>
        <w:t xml:space="preserve">3 </w:t>
      </w:r>
      <w:r w:rsidR="00BA491E">
        <w:rPr>
          <w:lang/>
        </w:rPr>
        <w:t xml:space="preserve">радна </w:t>
      </w:r>
      <w:r w:rsidRPr="00316918">
        <w:rPr>
          <w:lang w:val="sr-Cyrl-CS"/>
        </w:rPr>
        <w:t xml:space="preserve"> дана пре заказане продаје</w:t>
      </w:r>
      <w:r>
        <w:rPr>
          <w:lang w:val="ru-RU"/>
        </w:rPr>
        <w:t xml:space="preserve"> сваким радним даном од 10 до 1</w:t>
      </w:r>
      <w:r w:rsidRPr="007D1BA9">
        <w:rPr>
          <w:lang w:val="sr-Cyrl-CS"/>
        </w:rPr>
        <w:t>4</w:t>
      </w:r>
      <w:r w:rsidRPr="00316918">
        <w:rPr>
          <w:lang w:val="ru-RU"/>
        </w:rPr>
        <w:t xml:space="preserve"> часова, уз претходну најаву поверенику</w:t>
      </w:r>
      <w:r>
        <w:rPr>
          <w:lang w:val="ru-RU"/>
        </w:rPr>
        <w:t xml:space="preserve"> стечајног управника</w:t>
      </w:r>
      <w:r w:rsidRPr="00316918">
        <w:rPr>
          <w:lang w:val="ru-RU"/>
        </w:rPr>
        <w:t xml:space="preserve"> (</w:t>
      </w:r>
      <w:r w:rsidRPr="00316918">
        <w:rPr>
          <w:lang w:val="sr-Cyrl-CS"/>
        </w:rPr>
        <w:t>контакт телефон: 063</w:t>
      </w:r>
      <w:r>
        <w:rPr>
          <w:lang w:val="sr-Cyrl-CS"/>
        </w:rPr>
        <w:t>/</w:t>
      </w:r>
      <w:r w:rsidRPr="00316918">
        <w:rPr>
          <w:lang w:val="sr-Cyrl-CS"/>
        </w:rPr>
        <w:t>17</w:t>
      </w:r>
      <w:r w:rsidR="008C671D">
        <w:rPr>
          <w:lang w:val="sr-Cyrl-CS"/>
        </w:rPr>
        <w:t xml:space="preserve"> </w:t>
      </w:r>
      <w:r w:rsidRPr="00316918">
        <w:rPr>
          <w:lang w:val="sr-Cyrl-CS"/>
        </w:rPr>
        <w:t>48</w:t>
      </w:r>
      <w:r w:rsidR="008C671D">
        <w:rPr>
          <w:lang w:val="sr-Cyrl-CS"/>
        </w:rPr>
        <w:t xml:space="preserve"> </w:t>
      </w:r>
      <w:r w:rsidRPr="00316918">
        <w:rPr>
          <w:lang w:val="sr-Cyrl-CS"/>
        </w:rPr>
        <w:t>280</w:t>
      </w:r>
      <w:r w:rsidRPr="00316918">
        <w:rPr>
          <w:lang w:val="ru-RU"/>
        </w:rPr>
        <w:t>).</w:t>
      </w:r>
    </w:p>
    <w:p w:rsidR="005B5899" w:rsidRPr="00316918" w:rsidRDefault="005B5899" w:rsidP="005B5899">
      <w:pPr>
        <w:jc w:val="both"/>
        <w:rPr>
          <w:lang w:val="sr-Cyrl-CS"/>
        </w:rPr>
      </w:pPr>
    </w:p>
    <w:p w:rsidR="005B5899" w:rsidRDefault="005B5899" w:rsidP="005B5899">
      <w:pPr>
        <w:jc w:val="both"/>
        <w:rPr>
          <w:lang w:val="sr-Cyrl-BA"/>
        </w:rPr>
      </w:pPr>
      <w:r w:rsidRPr="00316918">
        <w:rPr>
          <w:lang w:val="sr-Cyrl-CS"/>
        </w:rPr>
        <w:t>Након уплате деп</w:t>
      </w:r>
      <w:r w:rsidR="00BA491E">
        <w:rPr>
          <w:lang w:val="sr-Cyrl-CS"/>
        </w:rPr>
        <w:t>озита, а најкасније закључно са 30.112021</w:t>
      </w:r>
      <w:r w:rsidRPr="00316918">
        <w:rPr>
          <w:lang w:val="sr-Cyrl-CS"/>
        </w:rPr>
        <w:t xml:space="preserve">. године, потенцијални купци, ради правовремене евиденције, морају предати поверенику </w:t>
      </w:r>
      <w:r>
        <w:rPr>
          <w:lang w:val="sr-Cyrl-CS"/>
        </w:rPr>
        <w:t>стечајног управника</w:t>
      </w:r>
      <w:r w:rsidRPr="00316918">
        <w:rPr>
          <w:lang w:val="sr-Cyrl-CS"/>
        </w:rPr>
        <w:t>:</w:t>
      </w:r>
      <w:r w:rsidRPr="00316918">
        <w:rPr>
          <w:lang w:val="sr-Cyrl-BA"/>
        </w:rPr>
        <w:t xml:space="preserve"> попуњен </w:t>
      </w:r>
      <w:r w:rsidRPr="00316918">
        <w:rPr>
          <w:lang w:val="sr-Cyrl-CS"/>
        </w:rPr>
        <w:t>образац пријаве за учешће</w:t>
      </w:r>
      <w:r w:rsidRPr="00316918">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316918">
        <w:rPr>
          <w:lang w:val="sr-Cyrl-CS"/>
        </w:rPr>
        <w:t>извод из регистра привредних субјеката и ОП образац (ако се као потенцијални купац пријављује правно лице)</w:t>
      </w:r>
      <w:r w:rsidRPr="00316918">
        <w:rPr>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5B5899" w:rsidRPr="007D1BA9" w:rsidRDefault="005B5899" w:rsidP="005B5899">
      <w:pPr>
        <w:jc w:val="both"/>
        <w:rPr>
          <w:lang w:val="sr-Cyrl-BA"/>
        </w:rPr>
      </w:pPr>
    </w:p>
    <w:p w:rsidR="005B5899" w:rsidRPr="00F73B2F" w:rsidRDefault="005B5899" w:rsidP="005B5899">
      <w:pPr>
        <w:jc w:val="both"/>
        <w:rPr>
          <w:b/>
          <w:lang w:val="sr-Cyrl-BA"/>
        </w:rPr>
      </w:pPr>
      <w:r w:rsidRPr="00316918">
        <w:rPr>
          <w:b/>
          <w:lang w:val="sr-Cyrl-CS"/>
        </w:rPr>
        <w:t xml:space="preserve">Јавно надметање одржаће се дана </w:t>
      </w:r>
      <w:r w:rsidR="005E04E4" w:rsidRPr="005E04E4">
        <w:rPr>
          <w:b/>
          <w:lang w:val="sr-Cyrl-BA"/>
        </w:rPr>
        <w:t>06.12.2021.</w:t>
      </w:r>
      <w:r w:rsidR="00142F8F" w:rsidRPr="0068078F">
        <w:rPr>
          <w:b/>
          <w:lang w:val="sr-Cyrl-BA"/>
        </w:rPr>
        <w:t xml:space="preserve"> </w:t>
      </w:r>
      <w:r w:rsidRPr="00316918">
        <w:rPr>
          <w:b/>
          <w:lang w:val="sr-Cyrl-CS"/>
        </w:rPr>
        <w:t xml:space="preserve">године у 11:00 часова на следећој адреси: </w:t>
      </w:r>
      <w:r w:rsidR="0068078F" w:rsidRPr="00F73B2F">
        <w:rPr>
          <w:b/>
          <w:lang w:val="sr-Cyrl-BA"/>
        </w:rPr>
        <w:t xml:space="preserve">Општина Нови Бечеј, </w:t>
      </w:r>
      <w:r w:rsidR="00F73B2F">
        <w:rPr>
          <w:b/>
          <w:lang w:val="sr-Cyrl-BA"/>
        </w:rPr>
        <w:t xml:space="preserve">ул. </w:t>
      </w:r>
      <w:r w:rsidR="0068078F" w:rsidRPr="00F73B2F">
        <w:rPr>
          <w:b/>
          <w:lang w:val="sr-Cyrl-BA"/>
        </w:rPr>
        <w:t xml:space="preserve">Жарка Зрењанина </w:t>
      </w:r>
      <w:r w:rsidR="00F73B2F">
        <w:rPr>
          <w:b/>
          <w:lang w:val="sr-Cyrl-BA"/>
        </w:rPr>
        <w:t>бр. 8, Нови Бечеј (</w:t>
      </w:r>
      <w:r w:rsidR="0068078F" w:rsidRPr="00F73B2F">
        <w:rPr>
          <w:b/>
          <w:lang w:val="sr-Cyrl-BA"/>
        </w:rPr>
        <w:t>свечана сала</w:t>
      </w:r>
      <w:r w:rsidR="00F73B2F">
        <w:rPr>
          <w:b/>
          <w:lang w:val="sr-Cyrl-BA"/>
        </w:rPr>
        <w:t>)</w:t>
      </w:r>
      <w:r w:rsidR="0068078F" w:rsidRPr="00F73B2F">
        <w:rPr>
          <w:b/>
          <w:lang w:val="sr-Cyrl-BA"/>
        </w:rPr>
        <w:t>.</w:t>
      </w:r>
    </w:p>
    <w:p w:rsidR="005B5899" w:rsidRPr="00F24852" w:rsidRDefault="005B5899" w:rsidP="005B5899">
      <w:pPr>
        <w:jc w:val="both"/>
        <w:rPr>
          <w:b/>
          <w:lang w:val="sr-Cyrl-BA"/>
        </w:rPr>
      </w:pPr>
    </w:p>
    <w:p w:rsidR="005B5899" w:rsidRPr="00316918" w:rsidRDefault="005B5899" w:rsidP="005B5899">
      <w:pPr>
        <w:jc w:val="both"/>
        <w:rPr>
          <w:b/>
          <w:lang w:val="sr-Cyrl-CS"/>
        </w:rPr>
      </w:pPr>
      <w:r w:rsidRPr="00316918">
        <w:rPr>
          <w:b/>
          <w:lang w:val="sr-Cyrl-CS"/>
        </w:rPr>
        <w:t>Регистрација учесника</w:t>
      </w:r>
      <w:r w:rsidRPr="00316918">
        <w:rPr>
          <w:lang w:val="sr-Cyrl-CS"/>
        </w:rPr>
        <w:t xml:space="preserve"> почиње два сата пре почетка јавног надметања, а завршава се 10 минута пре почетка јавног надметања, односно у периоду од</w:t>
      </w:r>
      <w:r>
        <w:rPr>
          <w:lang w:val="sr-Cyrl-CS"/>
        </w:rPr>
        <w:t xml:space="preserve"> </w:t>
      </w:r>
      <w:r w:rsidRPr="00316918">
        <w:rPr>
          <w:lang w:val="ru-RU"/>
        </w:rPr>
        <w:t xml:space="preserve">9:00 </w:t>
      </w:r>
      <w:r>
        <w:rPr>
          <w:lang w:val="ru-RU"/>
        </w:rPr>
        <w:t>до</w:t>
      </w:r>
      <w:r w:rsidRPr="00316918">
        <w:rPr>
          <w:lang w:val="ru-RU"/>
        </w:rPr>
        <w:t xml:space="preserve"> 10</w:t>
      </w:r>
      <w:r w:rsidRPr="00316918">
        <w:rPr>
          <w:lang w:val="sr-Cyrl-CS"/>
        </w:rPr>
        <w:t>:</w:t>
      </w:r>
      <w:r w:rsidRPr="00316918">
        <w:rPr>
          <w:lang w:val="ru-RU"/>
        </w:rPr>
        <w:t>50</w:t>
      </w:r>
      <w:r w:rsidRPr="00316918">
        <w:rPr>
          <w:lang w:val="sr-Cyrl-CS"/>
        </w:rPr>
        <w:t xml:space="preserve"> часова, на</w:t>
      </w:r>
      <w:r w:rsidRPr="00316918">
        <w:rPr>
          <w:lang w:val="ru-RU"/>
        </w:rPr>
        <w:t xml:space="preserve"> истој</w:t>
      </w:r>
      <w:r w:rsidRPr="00316918">
        <w:rPr>
          <w:lang w:val="sr-Cyrl-CS"/>
        </w:rPr>
        <w:t xml:space="preserve"> адреси.</w:t>
      </w:r>
    </w:p>
    <w:p w:rsidR="005B5899" w:rsidRPr="007D1BA9" w:rsidRDefault="005B5899" w:rsidP="005B5899">
      <w:pPr>
        <w:jc w:val="both"/>
        <w:rPr>
          <w:lang w:val="sr-Cyrl-CS"/>
        </w:rPr>
      </w:pPr>
      <w:r w:rsidRPr="00316918">
        <w:rPr>
          <w:lang w:val="sr-Cyrl-CS"/>
        </w:rPr>
        <w:t>Стечајни управник спроводи јавно надметање тако што:</w:t>
      </w:r>
    </w:p>
    <w:p w:rsidR="005B5899" w:rsidRPr="00316918" w:rsidRDefault="005B5899" w:rsidP="005B5899">
      <w:pPr>
        <w:numPr>
          <w:ilvl w:val="0"/>
          <w:numId w:val="2"/>
        </w:numPr>
        <w:jc w:val="both"/>
        <w:rPr>
          <w:lang w:val="sr-Cyrl-CS"/>
        </w:rPr>
      </w:pPr>
      <w:r w:rsidRPr="00316918">
        <w:rPr>
          <w:lang w:val="sr-Cyrl-CS"/>
        </w:rPr>
        <w:t>региструје лица која имају право учешћа на јавном надметању (имају овлашћења или су лично присутни),</w:t>
      </w:r>
    </w:p>
    <w:p w:rsidR="005B5899" w:rsidRPr="00316918" w:rsidRDefault="005B5899" w:rsidP="005B5899">
      <w:pPr>
        <w:numPr>
          <w:ilvl w:val="0"/>
          <w:numId w:val="2"/>
        </w:numPr>
        <w:jc w:val="both"/>
        <w:rPr>
          <w:lang w:val="sr-Cyrl-CS"/>
        </w:rPr>
      </w:pPr>
      <w:r w:rsidRPr="00316918">
        <w:rPr>
          <w:lang w:val="sr-Cyrl-CS"/>
        </w:rPr>
        <w:t>отвара јавно надметање читајући правила надметања,</w:t>
      </w:r>
    </w:p>
    <w:p w:rsidR="005B5899" w:rsidRPr="00316918" w:rsidRDefault="005B5899" w:rsidP="005B5899">
      <w:pPr>
        <w:numPr>
          <w:ilvl w:val="0"/>
          <w:numId w:val="2"/>
        </w:numPr>
        <w:jc w:val="both"/>
        <w:rPr>
          <w:lang w:val="sr-Cyrl-CS"/>
        </w:rPr>
      </w:pPr>
      <w:r w:rsidRPr="00316918">
        <w:rPr>
          <w:lang w:val="sr-Cyrl-CS"/>
        </w:rPr>
        <w:t>позива учеснике да истакну понуду на оглашену цену, коју су спремни да плате,</w:t>
      </w:r>
    </w:p>
    <w:p w:rsidR="005B5899" w:rsidRPr="00316918" w:rsidRDefault="005B5899" w:rsidP="005B5899">
      <w:pPr>
        <w:numPr>
          <w:ilvl w:val="0"/>
          <w:numId w:val="2"/>
        </w:numPr>
        <w:jc w:val="both"/>
        <w:rPr>
          <w:lang w:val="sr-Cyrl-CS"/>
        </w:rPr>
      </w:pPr>
      <w:r w:rsidRPr="00316918">
        <w:rPr>
          <w:lang w:val="sr-Cyrl-CS"/>
        </w:rPr>
        <w:t>одржава ред на јавном надметању,</w:t>
      </w:r>
    </w:p>
    <w:p w:rsidR="005B5899" w:rsidRPr="00316918" w:rsidRDefault="005B5899" w:rsidP="005B5899">
      <w:pPr>
        <w:numPr>
          <w:ilvl w:val="0"/>
          <w:numId w:val="2"/>
        </w:numPr>
        <w:jc w:val="both"/>
        <w:rPr>
          <w:lang w:val="sr-Cyrl-CS"/>
        </w:rPr>
      </w:pPr>
      <w:r w:rsidRPr="00316918">
        <w:rPr>
          <w:lang w:val="sr-Cyrl-CS"/>
        </w:rPr>
        <w:t>проглашава купца када ниједна друга странка не истакне већу цену од последње понуђене цене,</w:t>
      </w:r>
    </w:p>
    <w:p w:rsidR="005B5899" w:rsidRPr="007D1BA9" w:rsidRDefault="005B5899" w:rsidP="005B5899">
      <w:pPr>
        <w:numPr>
          <w:ilvl w:val="0"/>
          <w:numId w:val="2"/>
        </w:numPr>
        <w:jc w:val="both"/>
        <w:rPr>
          <w:lang w:val="sr-Cyrl-CS"/>
        </w:rPr>
      </w:pPr>
      <w:r w:rsidRPr="00316918">
        <w:rPr>
          <w:lang w:val="sr-Cyrl-CS"/>
        </w:rPr>
        <w:t>потписује записник.</w:t>
      </w:r>
    </w:p>
    <w:p w:rsidR="005B5899" w:rsidRPr="0095370B" w:rsidRDefault="005B5899" w:rsidP="005B5899">
      <w:pPr>
        <w:jc w:val="both"/>
        <w:rPr>
          <w:lang w:val="sr-Cyrl-CS"/>
        </w:rPr>
      </w:pPr>
      <w:r w:rsidRPr="0095370B">
        <w:rPr>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(два) радна дана од дана јавног надметања, а пре потписивања купопродајног уговора, након чега ће му гаранција бити враћена;</w:t>
      </w:r>
    </w:p>
    <w:p w:rsidR="008C671D" w:rsidRDefault="005B5899" w:rsidP="005B5899">
      <w:pPr>
        <w:jc w:val="both"/>
        <w:rPr>
          <w:lang w:val="sr-Cyrl-CS"/>
        </w:rPr>
      </w:pPr>
      <w:r w:rsidRPr="0095370B">
        <w:rPr>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најкасније у року од </w:t>
      </w:r>
      <w:r>
        <w:rPr>
          <w:lang w:val="sr-Cyrl-CS"/>
        </w:rPr>
        <w:t>8 (осам)</w:t>
      </w:r>
      <w:r w:rsidRPr="0095370B">
        <w:rPr>
          <w:lang w:val="sr-Cyrl-CS"/>
        </w:rPr>
        <w:t xml:space="preserve"> дана </w:t>
      </w:r>
      <w:r>
        <w:rPr>
          <w:lang w:val="sr-Cyrl-CS"/>
        </w:rPr>
        <w:t xml:space="preserve">од </w:t>
      </w:r>
      <w:r w:rsidRPr="0095370B">
        <w:rPr>
          <w:lang w:val="sr-Cyrl-CS"/>
        </w:rPr>
        <w:t xml:space="preserve">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w:t>
      </w:r>
    </w:p>
    <w:p w:rsidR="008C671D" w:rsidRDefault="008C671D" w:rsidP="005B5899">
      <w:pPr>
        <w:jc w:val="both"/>
        <w:rPr>
          <w:lang w:val="sr-Cyrl-CS"/>
        </w:rPr>
      </w:pPr>
    </w:p>
    <w:p w:rsidR="008C671D" w:rsidRDefault="008C671D" w:rsidP="005B5899">
      <w:pPr>
        <w:jc w:val="both"/>
        <w:rPr>
          <w:lang w:val="sr-Cyrl-CS"/>
        </w:rPr>
      </w:pPr>
      <w:r>
        <w:rPr>
          <w:lang w:val="sr-Cyrl-CS"/>
        </w:rPr>
        <w:lastRenderedPageBreak/>
        <w:t xml:space="preserve">                                                                                                                                                  3.</w:t>
      </w:r>
    </w:p>
    <w:p w:rsidR="005B5899" w:rsidRPr="0095370B" w:rsidRDefault="005B5899" w:rsidP="005B5899">
      <w:pPr>
        <w:jc w:val="both"/>
        <w:rPr>
          <w:lang w:val="sr-Cyrl-CS"/>
        </w:rPr>
      </w:pPr>
      <w:r w:rsidRPr="0095370B">
        <w:rPr>
          <w:lang w:val="sr-Cyrl-CS"/>
        </w:rPr>
        <w:t>од 3 (три) радна дана од пријема обавештења којим се други најбољи понуђач проглашава за купца.</w:t>
      </w:r>
    </w:p>
    <w:p w:rsidR="005B5899" w:rsidRPr="0095370B" w:rsidRDefault="005B5899" w:rsidP="005B5899">
      <w:pPr>
        <w:jc w:val="both"/>
        <w:rPr>
          <w:lang w:val="sr-Cyrl-CS"/>
        </w:rPr>
      </w:pPr>
      <w:r w:rsidRPr="0095370B">
        <w:rPr>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Уплатилац депозита губи право на повраћај депозита у складу са Изјавом о губитку права на повраћај депозита.</w:t>
      </w:r>
    </w:p>
    <w:p w:rsidR="005B5899" w:rsidRPr="0095370B" w:rsidRDefault="005B5899" w:rsidP="005B5899">
      <w:pPr>
        <w:jc w:val="both"/>
        <w:rPr>
          <w:lang w:val="sr-Cyrl-CS"/>
        </w:rPr>
      </w:pPr>
      <w:r w:rsidRPr="0095370B">
        <w:rPr>
          <w:lang w:val="sr-Cyrl-CS"/>
        </w:rPr>
        <w:t>Порези, трошкови овере купопродајног уговора и сви други овде непоменути трошкови који произилазе из закљученог купопродајног уговора, укључујући и порез на пренос апсолутних права, у целости падају на терет купца.</w:t>
      </w:r>
    </w:p>
    <w:p w:rsidR="005B5899" w:rsidRPr="007D1BA9" w:rsidRDefault="005B5899" w:rsidP="005B5899">
      <w:pPr>
        <w:jc w:val="both"/>
        <w:rPr>
          <w:lang w:val="sr-Cyrl-CS"/>
        </w:rPr>
      </w:pPr>
      <w:r w:rsidRPr="0095370B">
        <w:rPr>
          <w:lang w:val="sr-Cyrl-CS"/>
        </w:rPr>
        <w:t>Напомена: Није дозвољено достављање оригинала банкарске гаранције вршити пошиљком (обичном или препорученом), путем факса, mail-а или на други начин, осим на начин прописан у тачки 2. услова за стицање права за учешће из овог огласа.</w:t>
      </w:r>
    </w:p>
    <w:p w:rsidR="005B5899" w:rsidRPr="00316918" w:rsidRDefault="005B5899" w:rsidP="005B5899">
      <w:pPr>
        <w:jc w:val="both"/>
        <w:rPr>
          <w:lang w:val="sr-Cyrl-CS"/>
        </w:rPr>
      </w:pPr>
      <w:r w:rsidRPr="00316918">
        <w:rPr>
          <w:lang w:val="ru-RU"/>
        </w:rPr>
        <w:t>О</w:t>
      </w:r>
      <w:r w:rsidRPr="00316918">
        <w:rPr>
          <w:lang w:val="sr-Cyrl-CS"/>
        </w:rPr>
        <w:t>влашћено лице: повереник,Ружица Миклош, контакт телефон: 063</w:t>
      </w:r>
      <w:r>
        <w:rPr>
          <w:lang w:val="sr-Cyrl-CS"/>
        </w:rPr>
        <w:t>/</w:t>
      </w:r>
      <w:r w:rsidRPr="00316918">
        <w:rPr>
          <w:lang w:val="sr-Cyrl-CS"/>
        </w:rPr>
        <w:t>17</w:t>
      </w:r>
      <w:r w:rsidR="008C671D">
        <w:rPr>
          <w:lang w:val="sr-Cyrl-CS"/>
        </w:rPr>
        <w:t xml:space="preserve"> </w:t>
      </w:r>
      <w:r w:rsidRPr="00316918">
        <w:rPr>
          <w:lang w:val="sr-Cyrl-CS"/>
        </w:rPr>
        <w:t>48</w:t>
      </w:r>
      <w:r w:rsidR="008C671D">
        <w:rPr>
          <w:lang w:val="sr-Cyrl-CS"/>
        </w:rPr>
        <w:t xml:space="preserve"> </w:t>
      </w:r>
      <w:r w:rsidRPr="00316918">
        <w:rPr>
          <w:lang w:val="sr-Cyrl-CS"/>
        </w:rPr>
        <w:t>280, е-м</w:t>
      </w:r>
      <w:r w:rsidRPr="00316918">
        <w:t>ail</w:t>
      </w:r>
      <w:r w:rsidRPr="00316918">
        <w:rPr>
          <w:lang w:val="sr-Cyrl-CS"/>
        </w:rPr>
        <w:t xml:space="preserve">: </w:t>
      </w:r>
      <w:proofErr w:type="spellStart"/>
      <w:r w:rsidRPr="00316918">
        <w:t>ruzica</w:t>
      </w:r>
      <w:proofErr w:type="spellEnd"/>
      <w:r w:rsidRPr="00316918">
        <w:rPr>
          <w:lang w:val="sr-Cyrl-CS"/>
        </w:rPr>
        <w:t>.</w:t>
      </w:r>
      <w:proofErr w:type="spellStart"/>
      <w:r w:rsidRPr="00316918">
        <w:t>miklos</w:t>
      </w:r>
      <w:proofErr w:type="spellEnd"/>
      <w:r w:rsidRPr="00316918">
        <w:rPr>
          <w:lang w:val="sr-Cyrl-CS"/>
        </w:rPr>
        <w:t>@</w:t>
      </w:r>
      <w:r w:rsidRPr="00316918">
        <w:t>yahoo</w:t>
      </w:r>
      <w:r w:rsidRPr="00316918">
        <w:rPr>
          <w:lang w:val="sr-Cyrl-CS"/>
        </w:rPr>
        <w:t>.</w:t>
      </w:r>
      <w:r w:rsidRPr="00316918">
        <w:t>com</w:t>
      </w:r>
    </w:p>
    <w:p w:rsidR="005B5899" w:rsidRPr="00316918" w:rsidRDefault="005B5899" w:rsidP="005B5899">
      <w:pPr>
        <w:jc w:val="both"/>
        <w:rPr>
          <w:sz w:val="22"/>
          <w:szCs w:val="22"/>
          <w:lang w:val="sr-Cyrl-CS"/>
        </w:rPr>
      </w:pPr>
    </w:p>
    <w:p w:rsidR="005B5899" w:rsidRPr="00316918" w:rsidRDefault="005B5899" w:rsidP="005B5899">
      <w:pPr>
        <w:jc w:val="both"/>
        <w:rPr>
          <w:sz w:val="22"/>
          <w:szCs w:val="22"/>
          <w:lang w:val="sr-Cyrl-CS"/>
        </w:rPr>
      </w:pPr>
    </w:p>
    <w:p w:rsidR="00D31639" w:rsidRPr="005B5899" w:rsidRDefault="00D31639">
      <w:pPr>
        <w:rPr>
          <w:lang w:val="sr-Cyrl-CS"/>
        </w:rPr>
      </w:pPr>
    </w:p>
    <w:sectPr w:rsidR="00D31639" w:rsidRPr="005B5899" w:rsidSect="00D316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889"/>
    <w:multiLevelType w:val="hybridMultilevel"/>
    <w:tmpl w:val="9034B4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1C361A6"/>
    <w:multiLevelType w:val="hybridMultilevel"/>
    <w:tmpl w:val="696CD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B5899"/>
    <w:rsid w:val="00142F8F"/>
    <w:rsid w:val="002C0A5A"/>
    <w:rsid w:val="005B5899"/>
    <w:rsid w:val="005E04E4"/>
    <w:rsid w:val="0068078F"/>
    <w:rsid w:val="00686F75"/>
    <w:rsid w:val="0072034E"/>
    <w:rsid w:val="008C671D"/>
    <w:rsid w:val="00970A69"/>
    <w:rsid w:val="00B55279"/>
    <w:rsid w:val="00BA491E"/>
    <w:rsid w:val="00CE2D14"/>
    <w:rsid w:val="00D31639"/>
    <w:rsid w:val="00EB19F1"/>
    <w:rsid w:val="00F73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899"/>
    <w:pPr>
      <w:ind w:firstLine="720"/>
      <w:jc w:val="both"/>
    </w:pPr>
  </w:style>
  <w:style w:type="character" w:customStyle="1" w:styleId="BodyTextIndentChar">
    <w:name w:val="Body Text Indent Char"/>
    <w:basedOn w:val="DefaultParagraphFont"/>
    <w:link w:val="BodyTextIndent"/>
    <w:rsid w:val="005B5899"/>
    <w:rPr>
      <w:rFonts w:ascii="Times New Roman" w:eastAsia="Times New Roman" w:hAnsi="Times New Roman" w:cs="Times New Roman"/>
      <w:sz w:val="24"/>
      <w:szCs w:val="24"/>
    </w:rPr>
  </w:style>
  <w:style w:type="paragraph" w:styleId="ListParagraph">
    <w:name w:val="List Paragraph"/>
    <w:basedOn w:val="Normal"/>
    <w:uiPriority w:val="34"/>
    <w:qFormat/>
    <w:rsid w:val="005B589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2021-10-27T09:03:00Z</cp:lastPrinted>
  <dcterms:created xsi:type="dcterms:W3CDTF">2021-10-27T09:03:00Z</dcterms:created>
  <dcterms:modified xsi:type="dcterms:W3CDTF">2021-11-01T19:14:00Z</dcterms:modified>
</cp:coreProperties>
</file>